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37979F" w14:textId="0B7124A2" w:rsidR="006766B1" w:rsidRPr="00D716B7" w:rsidRDefault="006766B1" w:rsidP="006766B1">
      <w:pPr>
        <w:spacing w:after="0" w:line="240" w:lineRule="auto"/>
        <w:rPr>
          <w:rFonts w:eastAsia="Times New Roman" w:cs="Times New Roman"/>
          <w:lang w:eastAsia="cs-CZ"/>
        </w:rPr>
      </w:pPr>
      <w:r w:rsidRPr="00882DD7">
        <w:rPr>
          <w:rFonts w:eastAsia="Times New Roman" w:cs="Times New Roman"/>
          <w:lang w:eastAsia="cs-CZ"/>
        </w:rPr>
        <w:t xml:space="preserve">Příloha č. </w:t>
      </w:r>
      <w:r w:rsidR="00125E57">
        <w:rPr>
          <w:rFonts w:eastAsia="Times New Roman" w:cs="Times New Roman"/>
          <w:lang w:eastAsia="cs-CZ"/>
        </w:rPr>
        <w:t>9</w:t>
      </w:r>
      <w:r w:rsidRPr="00882DD7">
        <w:rPr>
          <w:rFonts w:eastAsia="Times New Roman" w:cs="Times New Roman"/>
          <w:lang w:eastAsia="cs-CZ"/>
        </w:rPr>
        <w:t xml:space="preserve"> </w:t>
      </w:r>
      <w:r w:rsidRPr="00882DD7">
        <w:rPr>
          <w:lang w:eastAsia="cs-CZ"/>
        </w:rPr>
        <w:t>Zadávací dokumentace</w:t>
      </w:r>
    </w:p>
    <w:p w14:paraId="08C0A3A7" w14:textId="77777777" w:rsidR="006766B1" w:rsidRPr="00D716B7" w:rsidRDefault="006766B1" w:rsidP="006766B1">
      <w:pPr>
        <w:spacing w:after="0" w:line="240" w:lineRule="auto"/>
        <w:rPr>
          <w:rFonts w:eastAsia="Times New Roman" w:cs="Times New Roman"/>
          <w:lang w:eastAsia="cs-CZ"/>
        </w:rPr>
      </w:pP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480AD251" w14:textId="77777777" w:rsidR="006766B1" w:rsidRPr="00D716B7" w:rsidRDefault="006766B1" w:rsidP="006766B1">
      <w:pPr>
        <w:spacing w:after="0" w:line="240" w:lineRule="auto"/>
        <w:rPr>
          <w:rFonts w:eastAsia="Times New Roman" w:cs="Times New Roman"/>
          <w:lang w:eastAsia="x-none"/>
        </w:rPr>
      </w:pPr>
    </w:p>
    <w:p w14:paraId="62334FCE" w14:textId="77777777" w:rsidR="006766B1" w:rsidRPr="006766B1" w:rsidRDefault="006766B1" w:rsidP="006766B1">
      <w:pPr>
        <w:widowControl w:val="0"/>
        <w:autoSpaceDE w:val="0"/>
        <w:spacing w:after="120" w:line="297" w:lineRule="exact"/>
        <w:rPr>
          <w:rFonts w:eastAsia="Times New Roman" w:cs="Times New Roman"/>
          <w:b/>
          <w:lang w:eastAsia="cs-CZ"/>
        </w:rPr>
      </w:pPr>
      <w:r w:rsidRPr="006766B1">
        <w:rPr>
          <w:rFonts w:eastAsia="Times New Roman" w:cs="Times New Roman"/>
          <w:b/>
          <w:lang w:eastAsia="cs-CZ"/>
        </w:rPr>
        <w:t>Účastník:</w:t>
      </w:r>
    </w:p>
    <w:p w14:paraId="65897EA1" w14:textId="22D1ECCD" w:rsidR="006766B1" w:rsidRPr="006766B1" w:rsidRDefault="006766B1" w:rsidP="006766B1">
      <w:pPr>
        <w:widowControl w:val="0"/>
        <w:autoSpaceDE w:val="0"/>
        <w:spacing w:after="0" w:line="278" w:lineRule="exact"/>
        <w:outlineLvl w:val="0"/>
        <w:rPr>
          <w:rFonts w:eastAsia="Times New Roman" w:cs="Times New Roman"/>
          <w:b/>
          <w:lang w:eastAsia="cs-CZ"/>
        </w:rPr>
      </w:pPr>
      <w:r w:rsidRPr="006766B1">
        <w:rPr>
          <w:rFonts w:eastAsia="Times New Roman" w:cs="Times New Roman"/>
          <w:b/>
          <w:lang w:eastAsia="cs-CZ"/>
        </w:rPr>
        <w:t>Obchodní firma/jméno</w:t>
      </w:r>
      <w:r w:rsidRPr="006766B1">
        <w:rPr>
          <w:rFonts w:eastAsia="Times New Roman" w:cs="Times New Roman"/>
          <w:b/>
          <w:lang w:eastAsia="cs-CZ"/>
        </w:rPr>
        <w:tab/>
      </w:r>
      <w:r w:rsidR="005F6519" w:rsidRPr="00533422">
        <w:rPr>
          <w:bCs/>
          <w:highlight w:val="green"/>
          <w:lang w:val="en-US" w:eastAsia="cs-CZ"/>
        </w:rPr>
        <w:t>[</w:t>
      </w:r>
      <w:r w:rsidR="005F6519" w:rsidRPr="00C84E50">
        <w:rPr>
          <w:bCs/>
          <w:highlight w:val="green"/>
          <w:lang w:eastAsia="cs-CZ"/>
        </w:rPr>
        <w:t>DOPLNÍ</w:t>
      </w:r>
      <w:r w:rsidR="005F6519">
        <w:rPr>
          <w:highlight w:val="green"/>
          <w:lang w:eastAsia="cs-CZ"/>
        </w:rPr>
        <w:t xml:space="preserve"> ÚČASTNÍK</w:t>
      </w:r>
      <w:r w:rsidR="005F6519">
        <w:rPr>
          <w:highlight w:val="green"/>
          <w:lang w:val="en-US" w:eastAsia="cs-CZ"/>
        </w:rPr>
        <w:t>]</w:t>
      </w:r>
    </w:p>
    <w:p w14:paraId="66CBDCCC" w14:textId="56FD8C5D"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Sídlo/místo podnikání</w:t>
      </w:r>
      <w:r w:rsidRPr="006766B1">
        <w:rPr>
          <w:rFonts w:eastAsia="Times New Roman" w:cs="Times New Roman"/>
          <w:lang w:eastAsia="cs-CZ"/>
        </w:rPr>
        <w:tab/>
      </w:r>
      <w:r w:rsidRPr="006766B1">
        <w:rPr>
          <w:rFonts w:eastAsia="Times New Roman" w:cs="Times New Roman"/>
          <w:lang w:eastAsia="cs-CZ"/>
        </w:rPr>
        <w:tab/>
      </w:r>
      <w:r w:rsidR="005F6519" w:rsidRPr="00533422">
        <w:rPr>
          <w:bCs/>
          <w:highlight w:val="green"/>
          <w:lang w:val="en-US" w:eastAsia="cs-CZ"/>
        </w:rPr>
        <w:t>[</w:t>
      </w:r>
      <w:r w:rsidR="005F6519" w:rsidRPr="00C84E50">
        <w:rPr>
          <w:bCs/>
          <w:highlight w:val="green"/>
          <w:lang w:eastAsia="cs-CZ"/>
        </w:rPr>
        <w:t>DOPLNÍ</w:t>
      </w:r>
      <w:r w:rsidR="005F6519">
        <w:rPr>
          <w:highlight w:val="green"/>
          <w:lang w:eastAsia="cs-CZ"/>
        </w:rPr>
        <w:t xml:space="preserve"> ÚČASTNÍK</w:t>
      </w:r>
      <w:r w:rsidR="005F6519">
        <w:rPr>
          <w:highlight w:val="green"/>
          <w:lang w:val="en-US" w:eastAsia="cs-CZ"/>
        </w:rPr>
        <w:t>]</w:t>
      </w:r>
    </w:p>
    <w:p w14:paraId="35E2770B" w14:textId="6104C733"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IČO</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005F6519" w:rsidRPr="00533422">
        <w:rPr>
          <w:bCs/>
          <w:highlight w:val="green"/>
          <w:lang w:val="en-US" w:eastAsia="cs-CZ"/>
        </w:rPr>
        <w:t>[</w:t>
      </w:r>
      <w:r w:rsidR="005F6519" w:rsidRPr="00C84E50">
        <w:rPr>
          <w:bCs/>
          <w:highlight w:val="green"/>
          <w:lang w:eastAsia="cs-CZ"/>
        </w:rPr>
        <w:t>DOPLNÍ</w:t>
      </w:r>
      <w:r w:rsidR="005F6519">
        <w:rPr>
          <w:highlight w:val="green"/>
          <w:lang w:eastAsia="cs-CZ"/>
        </w:rPr>
        <w:t xml:space="preserve"> ÚČASTNÍK</w:t>
      </w:r>
      <w:r w:rsidR="005F6519">
        <w:rPr>
          <w:highlight w:val="green"/>
          <w:lang w:val="en-US" w:eastAsia="cs-CZ"/>
        </w:rPr>
        <w:t>]</w:t>
      </w:r>
    </w:p>
    <w:p w14:paraId="4BFDC147" w14:textId="2933C997" w:rsidR="006766B1" w:rsidRPr="00D716B7" w:rsidRDefault="006766B1" w:rsidP="006766B1">
      <w:pPr>
        <w:widowControl w:val="0"/>
        <w:autoSpaceDE w:val="0"/>
        <w:spacing w:after="120" w:line="278" w:lineRule="exact"/>
        <w:rPr>
          <w:rFonts w:eastAsia="Times New Roman" w:cs="Times New Roman"/>
          <w:lang w:eastAsia="cs-CZ"/>
        </w:rPr>
      </w:pPr>
      <w:r w:rsidRPr="006766B1">
        <w:rPr>
          <w:rFonts w:eastAsia="Times New Roman" w:cs="Times New Roman"/>
          <w:lang w:eastAsia="cs-CZ"/>
        </w:rPr>
        <w:t>Zastoupen</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005F6519" w:rsidRPr="00533422">
        <w:rPr>
          <w:bCs/>
          <w:highlight w:val="green"/>
          <w:lang w:val="en-US" w:eastAsia="cs-CZ"/>
        </w:rPr>
        <w:t>[</w:t>
      </w:r>
      <w:r w:rsidR="005F6519" w:rsidRPr="00C84E50">
        <w:rPr>
          <w:bCs/>
          <w:highlight w:val="green"/>
          <w:lang w:eastAsia="cs-CZ"/>
        </w:rPr>
        <w:t>DOPLNÍ</w:t>
      </w:r>
      <w:r w:rsidR="005F6519">
        <w:rPr>
          <w:highlight w:val="green"/>
          <w:lang w:eastAsia="cs-CZ"/>
        </w:rPr>
        <w:t xml:space="preserve"> ÚČASTNÍK</w:t>
      </w:r>
      <w:r w:rsidR="005F6519">
        <w:rPr>
          <w:highlight w:val="green"/>
          <w:lang w:val="en-US" w:eastAsia="cs-CZ"/>
        </w:rPr>
        <w:t>]</w:t>
      </w:r>
    </w:p>
    <w:p w14:paraId="60ECAA4A" w14:textId="77777777" w:rsidR="006766B1" w:rsidRPr="00D716B7" w:rsidRDefault="006766B1" w:rsidP="006766B1">
      <w:pPr>
        <w:spacing w:after="0" w:line="240" w:lineRule="auto"/>
        <w:rPr>
          <w:rFonts w:eastAsia="Times New Roman" w:cs="Times New Roman"/>
          <w:lang w:eastAsia="cs-CZ"/>
        </w:rPr>
      </w:pPr>
    </w:p>
    <w:p w14:paraId="724DCF7E" w14:textId="777801AE" w:rsidR="006766B1" w:rsidRPr="00D716B7" w:rsidRDefault="006766B1" w:rsidP="00EC0E29">
      <w:pPr>
        <w:spacing w:line="240" w:lineRule="auto"/>
        <w:jc w:val="both"/>
        <w:rPr>
          <w:rFonts w:eastAsia="Times New Roman" w:cs="Times New Roman"/>
          <w:lang w:eastAsia="cs-CZ"/>
        </w:rPr>
      </w:pPr>
      <w:r w:rsidRPr="00882DD7">
        <w:rPr>
          <w:rFonts w:eastAsia="Times New Roman" w:cs="Times New Roman"/>
          <w:lang w:eastAsia="cs-CZ"/>
        </w:rPr>
        <w:t xml:space="preserve">který podává </w:t>
      </w:r>
      <w:r w:rsidR="005F6519">
        <w:rPr>
          <w:rFonts w:eastAsia="Times New Roman" w:cs="Times New Roman"/>
          <w:lang w:eastAsia="cs-CZ"/>
        </w:rPr>
        <w:t>nabídku</w:t>
      </w:r>
      <w:r w:rsidR="00B23971">
        <w:rPr>
          <w:rFonts w:eastAsia="Times New Roman" w:cs="Times New Roman"/>
          <w:lang w:eastAsia="cs-CZ"/>
        </w:rPr>
        <w:t xml:space="preserve"> </w:t>
      </w:r>
      <w:r w:rsidRPr="00882DD7">
        <w:rPr>
          <w:rFonts w:eastAsia="Times New Roman" w:cs="Times New Roman"/>
          <w:lang w:eastAsia="cs-CZ"/>
        </w:rPr>
        <w:t xml:space="preserve">na nadlimitní sektorovou veřejnou zakázku na dodávky s názvem </w:t>
      </w:r>
      <w:bookmarkStart w:id="0" w:name="_Toc403053768"/>
      <w:r w:rsidRPr="00882DD7">
        <w:rPr>
          <w:rFonts w:eastAsia="Times New Roman" w:cs="Times New Roman"/>
          <w:b/>
          <w:lang w:eastAsia="cs-CZ"/>
        </w:rPr>
        <w:t>„</w:t>
      </w:r>
      <w:bookmarkEnd w:id="0"/>
      <w:r w:rsidR="00125E57" w:rsidRPr="00125E57">
        <w:rPr>
          <w:rFonts w:eastAsia="Times New Roman" w:cs="Times New Roman"/>
          <w:b/>
          <w:lang w:eastAsia="cs-CZ"/>
        </w:rPr>
        <w:t xml:space="preserve">Dodávky lepených izolovaných styků na období </w:t>
      </w:r>
      <w:r w:rsidR="005F6519" w:rsidRPr="00125E57">
        <w:rPr>
          <w:rFonts w:eastAsia="Times New Roman" w:cs="Times New Roman"/>
          <w:b/>
          <w:lang w:eastAsia="cs-CZ"/>
        </w:rPr>
        <w:t>2024–2026</w:t>
      </w:r>
      <w:r w:rsidRPr="00882DD7">
        <w:rPr>
          <w:rFonts w:eastAsia="Times New Roman" w:cs="Times New Roman"/>
          <w:b/>
          <w:lang w:eastAsia="cs-CZ"/>
        </w:rPr>
        <w:t>“</w:t>
      </w:r>
      <w:r w:rsidRPr="00882DD7">
        <w:rPr>
          <w:rFonts w:eastAsia="Times New Roman" w:cs="Times New Roman"/>
          <w:lang w:eastAsia="cs-CZ"/>
        </w:rPr>
        <w:t xml:space="preserve">, č. j. </w:t>
      </w:r>
      <w:r w:rsidR="00882DD7" w:rsidRPr="00882DD7">
        <w:rPr>
          <w:rFonts w:eastAsia="Times New Roman" w:cs="Times New Roman"/>
          <w:lang w:eastAsia="cs-CZ"/>
        </w:rPr>
        <w:t>3</w:t>
      </w:r>
      <w:r w:rsidR="00125E57">
        <w:rPr>
          <w:rFonts w:eastAsia="Times New Roman" w:cs="Times New Roman"/>
          <w:lang w:eastAsia="cs-CZ"/>
        </w:rPr>
        <w:t>9403</w:t>
      </w:r>
      <w:r w:rsidR="00882DD7" w:rsidRPr="00882DD7">
        <w:rPr>
          <w:rFonts w:eastAsia="Times New Roman" w:cs="Times New Roman"/>
          <w:lang w:eastAsia="cs-CZ"/>
        </w:rPr>
        <w:t>/202</w:t>
      </w:r>
      <w:r w:rsidR="00125E57">
        <w:rPr>
          <w:rFonts w:eastAsia="Times New Roman" w:cs="Times New Roman"/>
          <w:lang w:eastAsia="cs-CZ"/>
        </w:rPr>
        <w:t>4</w:t>
      </w:r>
      <w:r w:rsidR="00882DD7" w:rsidRPr="00882DD7">
        <w:rPr>
          <w:rFonts w:eastAsia="Times New Roman" w:cs="Times New Roman"/>
          <w:lang w:eastAsia="cs-CZ"/>
        </w:rPr>
        <w:t>-SŽ-GŘ-O8</w:t>
      </w:r>
      <w:r w:rsidRPr="00882DD7">
        <w:rPr>
          <w:rFonts w:eastAsia="Times New Roman" w:cs="Times New Roman"/>
          <w:lang w:eastAsia="cs-CZ"/>
        </w:rPr>
        <w:t>, tímto čestně prohlašuje, že:</w:t>
      </w:r>
    </w:p>
    <w:p w14:paraId="2E1E0338" w14:textId="320EA2B2" w:rsidR="006766B1" w:rsidRPr="00E20D68" w:rsidRDefault="006766B1" w:rsidP="005F6519">
      <w:pPr>
        <w:spacing w:line="240" w:lineRule="auto"/>
        <w:jc w:val="both"/>
        <w:rPr>
          <w:rFonts w:eastAsia="Times New Roman" w:cs="Times New Roman"/>
          <w:lang w:eastAsia="cs-CZ"/>
        </w:rPr>
      </w:pPr>
      <w:r w:rsidRPr="00E20D68">
        <w:rPr>
          <w:rFonts w:eastAsia="Times New Roman" w:cs="Times New Roman"/>
          <w:lang w:eastAsia="cs-CZ"/>
        </w:rPr>
        <w:t>minimální roční obrat dosažený dodavatelem s ohledem na předmět veřejné zakázky zjištěný podle zvláštních právních předpisů</w:t>
      </w:r>
      <w:r w:rsidRPr="00E20D68">
        <w:rPr>
          <w:rFonts w:eastAsia="Times New Roman" w:cs="Times New Roman"/>
          <w:vertAlign w:val="superscript"/>
          <w:lang w:eastAsia="cs-CZ"/>
        </w:rPr>
        <w:footnoteRef/>
      </w:r>
      <w:r w:rsidRPr="00E20D68">
        <w:rPr>
          <w:rFonts w:eastAsia="Times New Roman" w:cs="Times New Roman"/>
          <w:lang w:eastAsia="cs-CZ"/>
        </w:rPr>
        <w:t xml:space="preserve"> dosahoval </w:t>
      </w:r>
      <w:r w:rsidR="00530190">
        <w:rPr>
          <w:rFonts w:eastAsia="Times New Roman" w:cs="Times New Roman"/>
          <w:lang w:eastAsia="cs-CZ"/>
        </w:rPr>
        <w:t>30</w:t>
      </w:r>
      <w:r w:rsidR="005F6519">
        <w:rPr>
          <w:rFonts w:eastAsia="Times New Roman" w:cs="Times New Roman"/>
          <w:lang w:eastAsia="cs-CZ"/>
        </w:rPr>
        <w:t>.</w:t>
      </w:r>
      <w:r w:rsidR="00882DD7" w:rsidRPr="00882DD7">
        <w:rPr>
          <w:rFonts w:eastAsia="Times New Roman" w:cs="Times New Roman"/>
          <w:lang w:eastAsia="cs-CZ"/>
        </w:rPr>
        <w:t>000</w:t>
      </w:r>
      <w:r w:rsidR="005F6519">
        <w:rPr>
          <w:rFonts w:eastAsia="Times New Roman" w:cs="Times New Roman"/>
          <w:lang w:eastAsia="cs-CZ"/>
        </w:rPr>
        <w:t>.</w:t>
      </w:r>
      <w:r w:rsidR="00882DD7" w:rsidRPr="00882DD7">
        <w:rPr>
          <w:rFonts w:eastAsia="Times New Roman" w:cs="Times New Roman"/>
          <w:lang w:eastAsia="cs-CZ"/>
        </w:rPr>
        <w:t>000</w:t>
      </w:r>
      <w:r w:rsidRPr="00882DD7">
        <w:rPr>
          <w:rFonts w:eastAsia="Times New Roman" w:cs="Times New Roman"/>
          <w:lang w:eastAsia="cs-CZ"/>
        </w:rPr>
        <w:t>,-</w:t>
      </w:r>
      <w:r w:rsidR="00882DD7">
        <w:rPr>
          <w:rFonts w:eastAsia="Times New Roman" w:cs="Times New Roman"/>
          <w:lang w:eastAsia="cs-CZ"/>
        </w:rPr>
        <w:t xml:space="preserve"> </w:t>
      </w:r>
      <w:r w:rsidRPr="00882DD7">
        <w:rPr>
          <w:rFonts w:eastAsia="Times New Roman" w:cs="Times New Roman"/>
          <w:lang w:eastAsia="cs-CZ"/>
        </w:rPr>
        <w:t>Kč bez DPH</w:t>
      </w:r>
      <w:r w:rsidRPr="00E20D68">
        <w:rPr>
          <w:rFonts w:eastAsia="Times New Roman" w:cs="Times New Roman"/>
          <w:lang w:eastAsia="cs-CZ"/>
        </w:rPr>
        <w:t xml:space="preserve">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00B23971">
        <w:rPr>
          <w:rFonts w:eastAsia="Times New Roman" w:cs="Times New Roman"/>
          <w:lang w:eastAsia="cs-CZ"/>
        </w:rPr>
        <w:t xml:space="preserve"> </w:t>
      </w:r>
      <w:r w:rsidR="00530190">
        <w:t>dodávka lepených izolovaných styků</w:t>
      </w:r>
      <w:r w:rsidRPr="00E20D68">
        <w:rPr>
          <w:rFonts w:eastAsia="Times New Roman" w:cs="Times New Roman"/>
          <w:lang w:eastAsia="cs-CZ"/>
        </w:rPr>
        <w:t>, a</w:t>
      </w:r>
      <w:r w:rsidR="00EC0E29">
        <w:rPr>
          <w:rFonts w:eastAsia="Times New Roman" w:cs="Times New Roman"/>
          <w:lang w:eastAsia="cs-CZ"/>
        </w:rPr>
        <w:t> </w:t>
      </w:r>
      <w:bookmarkStart w:id="1" w:name="_GoBack"/>
      <w:bookmarkEnd w:id="1"/>
      <w:r w:rsidRPr="00E20D68">
        <w:rPr>
          <w:rFonts w:eastAsia="Times New Roman" w:cs="Times New Roman"/>
          <w:lang w:eastAsia="cs-CZ"/>
        </w:rPr>
        <w:t>účastník tedy</w:t>
      </w:r>
    </w:p>
    <w:p w14:paraId="506E4B4B" w14:textId="77777777" w:rsidR="006766B1" w:rsidRPr="00D716B7" w:rsidRDefault="006766B1" w:rsidP="006766B1">
      <w:pPr>
        <w:tabs>
          <w:tab w:val="num" w:pos="360"/>
        </w:tabs>
        <w:spacing w:line="240" w:lineRule="auto"/>
        <w:rPr>
          <w:rFonts w:eastAsia="Times New Roman" w:cs="Times New Roman"/>
          <w:b/>
          <w:lang w:eastAsia="cs-CZ"/>
        </w:rPr>
      </w:pPr>
      <w:r w:rsidRPr="00D716B7">
        <w:rPr>
          <w:rFonts w:eastAsia="Times New Roman" w:cs="Times New Roman"/>
          <w:b/>
          <w:lang w:eastAsia="cs-CZ"/>
        </w:rPr>
        <w:t>splňuje ekonomickou kvalifikaci,</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714"/>
        <w:gridCol w:w="1678"/>
        <w:gridCol w:w="2121"/>
        <w:gridCol w:w="2183"/>
      </w:tblGrid>
      <w:tr w:rsidR="006766B1" w:rsidRPr="00E20D68" w14:paraId="6A877572" w14:textId="77777777" w:rsidTr="005F6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Uzavřené účetní období</w:t>
            </w:r>
          </w:p>
        </w:tc>
        <w:tc>
          <w:tcPr>
            <w:tcW w:w="1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69A089A1" w:rsidR="006766B1" w:rsidRPr="00E20D68" w:rsidRDefault="005F6519"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63143B">
              <w:rPr>
                <w:rFonts w:eastAsia="Times New Roman" w:cs="Times New Roman"/>
                <w:highlight w:val="green"/>
                <w:lang w:val="en-US" w:eastAsia="cs-CZ"/>
              </w:rPr>
              <w:t>[ROK NEBO JINÁ IDENTIFIKACE]</w:t>
            </w:r>
          </w:p>
        </w:tc>
        <w:tc>
          <w:tcPr>
            <w:tcW w:w="21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4ECCDC53" w:rsidR="006766B1" w:rsidRPr="00E20D68" w:rsidRDefault="005F6519"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63143B">
              <w:rPr>
                <w:rFonts w:eastAsia="Times New Roman" w:cs="Times New Roman"/>
                <w:highlight w:val="green"/>
                <w:lang w:val="en-US" w:eastAsia="cs-CZ"/>
              </w:rPr>
              <w:t>[ROK NEBO JINÁ IDENTIFIKACE]</w:t>
            </w:r>
          </w:p>
        </w:tc>
        <w:tc>
          <w:tcPr>
            <w:tcW w:w="218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242D3924" w:rsidR="006766B1" w:rsidRPr="00E20D68" w:rsidRDefault="005F6519"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63143B">
              <w:rPr>
                <w:rFonts w:eastAsia="Times New Roman" w:cs="Times New Roman"/>
                <w:highlight w:val="green"/>
                <w:lang w:val="en-US" w:eastAsia="cs-CZ"/>
              </w:rPr>
              <w:t>[ROK NEBO JINÁ IDENTIFIKACE]</w:t>
            </w:r>
          </w:p>
        </w:tc>
      </w:tr>
      <w:tr w:rsidR="006766B1" w:rsidRPr="00E20D68" w14:paraId="7CDBC256" w14:textId="77777777" w:rsidTr="005F6519">
        <w:tc>
          <w:tcPr>
            <w:cnfStyle w:val="001000000000" w:firstRow="0" w:lastRow="0" w:firstColumn="1" w:lastColumn="0" w:oddVBand="0" w:evenVBand="0" w:oddHBand="0" w:evenHBand="0" w:firstRowFirstColumn="0" w:firstRowLastColumn="0" w:lastRowFirstColumn="0" w:lastRowLastColumn="0"/>
            <w:tcW w:w="2714" w:type="dxa"/>
          </w:tcPr>
          <w:p w14:paraId="69B18169"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Dosažený obrat dodavatele s ohledem na předmět veřejné zakázky v tis. Kč</w:t>
            </w:r>
          </w:p>
        </w:tc>
        <w:tc>
          <w:tcPr>
            <w:tcW w:w="1678" w:type="dxa"/>
          </w:tcPr>
          <w:p w14:paraId="59BE81AB" w14:textId="0E91BCFD" w:rsidR="006766B1" w:rsidRPr="00E20D68" w:rsidRDefault="005F6519"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533422">
              <w:rPr>
                <w:rFonts w:eastAsia="Times New Roman" w:cs="Times New Roman"/>
                <w:highlight w:val="green"/>
                <w:lang w:val="en-US" w:eastAsia="cs-CZ"/>
              </w:rPr>
              <w:t>[DOPLNIT HODNOTU]</w:t>
            </w:r>
          </w:p>
        </w:tc>
        <w:tc>
          <w:tcPr>
            <w:tcW w:w="2121" w:type="dxa"/>
          </w:tcPr>
          <w:p w14:paraId="7C8165DE" w14:textId="080BEEC9" w:rsidR="006766B1" w:rsidRPr="00E20D68" w:rsidRDefault="005F6519"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533422">
              <w:rPr>
                <w:rFonts w:eastAsia="Times New Roman" w:cs="Times New Roman"/>
                <w:highlight w:val="green"/>
                <w:lang w:val="en-US" w:eastAsia="cs-CZ"/>
              </w:rPr>
              <w:t>[DOPLNIT HODNOTU]</w:t>
            </w:r>
          </w:p>
        </w:tc>
        <w:tc>
          <w:tcPr>
            <w:tcW w:w="2183" w:type="dxa"/>
          </w:tcPr>
          <w:p w14:paraId="0B2DF34F" w14:textId="4CD44353" w:rsidR="006766B1" w:rsidRPr="00E20D68" w:rsidRDefault="005F6519"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533422">
              <w:rPr>
                <w:rFonts w:eastAsia="Times New Roman" w:cs="Times New Roman"/>
                <w:highlight w:val="green"/>
                <w:lang w:val="en-US" w:eastAsia="cs-CZ"/>
              </w:rPr>
              <w:t>[DOPLNIT HODNOTU]</w:t>
            </w:r>
          </w:p>
        </w:tc>
      </w:tr>
    </w:tbl>
    <w:p w14:paraId="15BB56A1" w14:textId="77777777" w:rsidR="006766B1" w:rsidRPr="00D716B7" w:rsidRDefault="006766B1" w:rsidP="006766B1">
      <w:pPr>
        <w:tabs>
          <w:tab w:val="num" w:pos="360"/>
        </w:tabs>
        <w:spacing w:after="0" w:line="240" w:lineRule="auto"/>
        <w:ind w:left="360"/>
        <w:rPr>
          <w:rFonts w:eastAsia="Times New Roman" w:cs="Times New Roman"/>
          <w:lang w:eastAsia="cs-CZ"/>
        </w:rPr>
      </w:pPr>
      <w:r w:rsidRPr="00D716B7">
        <w:rPr>
          <w:rFonts w:eastAsia="Times New Roman" w:cs="Times New Roman"/>
          <w:lang w:eastAsia="cs-CZ"/>
        </w:rPr>
        <w:t xml:space="preserve"> </w:t>
      </w:r>
    </w:p>
    <w:p w14:paraId="0AA55994" w14:textId="77777777" w:rsidR="00530190" w:rsidRDefault="00530190" w:rsidP="006766B1">
      <w:pPr>
        <w:tabs>
          <w:tab w:val="right" w:pos="9063"/>
        </w:tabs>
        <w:spacing w:after="0" w:line="280" w:lineRule="atLeast"/>
        <w:ind w:right="7"/>
        <w:outlineLvl w:val="0"/>
        <w:rPr>
          <w:rFonts w:eastAsia="Times New Roman" w:cs="Times New Roman"/>
          <w:lang w:eastAsia="cs-CZ"/>
        </w:rPr>
      </w:pPr>
    </w:p>
    <w:p w14:paraId="3E7E83ED" w14:textId="77777777" w:rsidR="005F6519" w:rsidRPr="006766B1" w:rsidRDefault="005F6519" w:rsidP="005F6519">
      <w:pPr>
        <w:pStyle w:val="Msto"/>
      </w:pPr>
      <w:r w:rsidRPr="00D716B7">
        <w:t xml:space="preserve">V </w:t>
      </w:r>
      <w:r w:rsidRPr="00D0734A">
        <w:rPr>
          <w:bCs/>
          <w:highlight w:val="green"/>
          <w:lang w:val="en-US"/>
        </w:rPr>
        <w:t>[</w:t>
      </w:r>
      <w:r w:rsidRPr="00C84E50">
        <w:rPr>
          <w:bCs/>
          <w:highlight w:val="green"/>
        </w:rPr>
        <w:t>DOPLNÍ</w:t>
      </w:r>
      <w:r>
        <w:rPr>
          <w:highlight w:val="green"/>
        </w:rPr>
        <w:t xml:space="preserve"> ÚČASTNÍK</w:t>
      </w:r>
      <w:r>
        <w:rPr>
          <w:highlight w:val="green"/>
          <w:lang w:val="en-US"/>
        </w:rPr>
        <w:t>]</w:t>
      </w:r>
      <w:r w:rsidRPr="00D716B7">
        <w:t xml:space="preserve"> dne </w:t>
      </w:r>
      <w:r w:rsidRPr="00D0734A">
        <w:rPr>
          <w:bCs/>
          <w:highlight w:val="green"/>
          <w:lang w:val="en-US"/>
        </w:rPr>
        <w:t>[</w:t>
      </w:r>
      <w:r w:rsidRPr="00C84E50">
        <w:rPr>
          <w:bCs/>
          <w:highlight w:val="green"/>
        </w:rPr>
        <w:t>DOPLNÍ</w:t>
      </w:r>
      <w:r>
        <w:rPr>
          <w:highlight w:val="green"/>
        </w:rPr>
        <w:t xml:space="preserve"> ÚČASTNÍK</w:t>
      </w:r>
      <w:r>
        <w:rPr>
          <w:highlight w:val="green"/>
          <w:lang w:val="en-US"/>
        </w:rPr>
        <w:t>]</w:t>
      </w:r>
    </w:p>
    <w:p w14:paraId="78F47154"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54AC9C60"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7CF7E843" w14:textId="77777777" w:rsidR="006766B1" w:rsidRPr="00D716B7" w:rsidRDefault="006766B1" w:rsidP="006766B1"/>
    <w:p w14:paraId="52630929" w14:textId="77777777" w:rsidR="00ED4B10" w:rsidRPr="006766B1" w:rsidRDefault="00ED4B10" w:rsidP="006766B1"/>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C9C00" w14:textId="77777777" w:rsidR="00C465AA" w:rsidRDefault="00C465AA" w:rsidP="00962258">
      <w:pPr>
        <w:spacing w:after="0" w:line="240" w:lineRule="auto"/>
      </w:pPr>
      <w:r>
        <w:separator/>
      </w:r>
    </w:p>
  </w:endnote>
  <w:endnote w:type="continuationSeparator" w:id="0">
    <w:p w14:paraId="1EE9E8BF" w14:textId="77777777" w:rsidR="00C465AA" w:rsidRDefault="00C465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276120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0C2A">
            <w:rPr>
              <w:rStyle w:val="slostrnky"/>
              <w:noProof/>
            </w:rPr>
            <w:t>1</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55235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FF21E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660EDDB" w14:textId="77777777" w:rsidTr="00F1715C">
      <w:tc>
        <w:tcPr>
          <w:tcW w:w="1361" w:type="dxa"/>
          <w:tcMar>
            <w:left w:w="0" w:type="dxa"/>
            <w:right w:w="0" w:type="dxa"/>
          </w:tcMar>
          <w:vAlign w:val="bottom"/>
        </w:tcPr>
        <w:p w14:paraId="41227ED3" w14:textId="5DAFC69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019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0190">
            <w:rPr>
              <w:rStyle w:val="slostrnky"/>
              <w:noProof/>
            </w:rPr>
            <w:t>1</w:t>
          </w:r>
          <w:r w:rsidRPr="00B8518B">
            <w:rPr>
              <w:rStyle w:val="slostrnky"/>
            </w:rPr>
            <w:fldChar w:fldCharType="end"/>
          </w:r>
        </w:p>
      </w:tc>
      <w:tc>
        <w:tcPr>
          <w:tcW w:w="3458" w:type="dxa"/>
          <w:shd w:val="clear" w:color="auto" w:fill="auto"/>
          <w:tcMar>
            <w:left w:w="0" w:type="dxa"/>
            <w:right w:w="0" w:type="dxa"/>
          </w:tcMar>
        </w:tcPr>
        <w:p w14:paraId="63683473" w14:textId="77777777" w:rsidR="00F1715C" w:rsidRDefault="00F1715C" w:rsidP="00460660">
          <w:pPr>
            <w:pStyle w:val="Zpat"/>
          </w:pPr>
          <w:r>
            <w:t>Správa železni</w:t>
          </w:r>
          <w:r w:rsidR="00F5558F">
            <w:t>c</w:t>
          </w:r>
          <w:r>
            <w:t>, státní organizace</w:t>
          </w:r>
        </w:p>
        <w:p w14:paraId="2FB10AC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5F73675" w14:textId="77777777" w:rsidR="00F1715C" w:rsidRDefault="00F1715C" w:rsidP="00460660">
          <w:pPr>
            <w:pStyle w:val="Zpat"/>
          </w:pPr>
          <w:r>
            <w:t>Sídlo: Dlážděná 1003/7, 110 00 Praha 1</w:t>
          </w:r>
        </w:p>
        <w:p w14:paraId="67F0E8E3" w14:textId="77777777" w:rsidR="00F1715C" w:rsidRDefault="00F1715C" w:rsidP="00460660">
          <w:pPr>
            <w:pStyle w:val="Zpat"/>
          </w:pPr>
          <w:r>
            <w:t>IČ</w:t>
          </w:r>
          <w:r w:rsidR="00F5558F">
            <w:t>O</w:t>
          </w:r>
          <w:r>
            <w:t>: 709 94 234 DIČ: CZ 709 94 234</w:t>
          </w:r>
        </w:p>
        <w:p w14:paraId="20234A1F" w14:textId="53E6C29C" w:rsidR="00F1715C" w:rsidRDefault="00693AD0" w:rsidP="00460660">
          <w:pPr>
            <w:pStyle w:val="Zpat"/>
          </w:pPr>
          <w:r>
            <w:t>www.spravazeleznic</w:t>
          </w:r>
          <w:r w:rsidR="00F1715C">
            <w:t>.cz</w:t>
          </w:r>
        </w:p>
      </w:tc>
      <w:tc>
        <w:tcPr>
          <w:tcW w:w="2921" w:type="dxa"/>
        </w:tcPr>
        <w:p w14:paraId="04DF5232" w14:textId="77777777" w:rsidR="00F1715C" w:rsidRDefault="00F1715C" w:rsidP="00460660">
          <w:pPr>
            <w:pStyle w:val="Zpat"/>
          </w:pP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F43A7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30CE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A2872" w14:textId="77777777" w:rsidR="00C465AA" w:rsidRDefault="00C465AA" w:rsidP="00962258">
      <w:pPr>
        <w:spacing w:after="0" w:line="240" w:lineRule="auto"/>
      </w:pPr>
      <w:r>
        <w:separator/>
      </w:r>
    </w:p>
  </w:footnote>
  <w:footnote w:type="continuationSeparator" w:id="0">
    <w:p w14:paraId="51F79ED5" w14:textId="77777777" w:rsidR="00C465AA" w:rsidRDefault="00C465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E5D"/>
    <w:rsid w:val="00011E5D"/>
    <w:rsid w:val="0006138D"/>
    <w:rsid w:val="00072C1E"/>
    <w:rsid w:val="000E23A7"/>
    <w:rsid w:val="000E3F04"/>
    <w:rsid w:val="0010693F"/>
    <w:rsid w:val="00114472"/>
    <w:rsid w:val="00125E57"/>
    <w:rsid w:val="001550BC"/>
    <w:rsid w:val="001605B9"/>
    <w:rsid w:val="00170783"/>
    <w:rsid w:val="00170EC5"/>
    <w:rsid w:val="001747C1"/>
    <w:rsid w:val="00180C10"/>
    <w:rsid w:val="00184743"/>
    <w:rsid w:val="001D4234"/>
    <w:rsid w:val="00207DF5"/>
    <w:rsid w:val="00210C2A"/>
    <w:rsid w:val="00280E07"/>
    <w:rsid w:val="0029793A"/>
    <w:rsid w:val="002C31BF"/>
    <w:rsid w:val="002D08B1"/>
    <w:rsid w:val="002E0CD7"/>
    <w:rsid w:val="00335328"/>
    <w:rsid w:val="00341DCF"/>
    <w:rsid w:val="00357BC6"/>
    <w:rsid w:val="003956C6"/>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30190"/>
    <w:rsid w:val="005503A7"/>
    <w:rsid w:val="00553375"/>
    <w:rsid w:val="00557C28"/>
    <w:rsid w:val="0056358F"/>
    <w:rsid w:val="005736B7"/>
    <w:rsid w:val="00575E5A"/>
    <w:rsid w:val="00584EF1"/>
    <w:rsid w:val="005F1404"/>
    <w:rsid w:val="005F6519"/>
    <w:rsid w:val="0061068E"/>
    <w:rsid w:val="00633A8F"/>
    <w:rsid w:val="00660AD3"/>
    <w:rsid w:val="00674D54"/>
    <w:rsid w:val="006766B1"/>
    <w:rsid w:val="00677B7F"/>
    <w:rsid w:val="00693AD0"/>
    <w:rsid w:val="006A5570"/>
    <w:rsid w:val="006A689C"/>
    <w:rsid w:val="006B3D79"/>
    <w:rsid w:val="006D7AFE"/>
    <w:rsid w:val="006E0578"/>
    <w:rsid w:val="006E314D"/>
    <w:rsid w:val="006F72FE"/>
    <w:rsid w:val="00710723"/>
    <w:rsid w:val="00717AD6"/>
    <w:rsid w:val="00723ED1"/>
    <w:rsid w:val="00743525"/>
    <w:rsid w:val="0076286B"/>
    <w:rsid w:val="00766846"/>
    <w:rsid w:val="007757FB"/>
    <w:rsid w:val="0077673A"/>
    <w:rsid w:val="007846E1"/>
    <w:rsid w:val="007B570C"/>
    <w:rsid w:val="007C0EE3"/>
    <w:rsid w:val="007C589B"/>
    <w:rsid w:val="007E4A6E"/>
    <w:rsid w:val="007F56A7"/>
    <w:rsid w:val="00807DD0"/>
    <w:rsid w:val="008659F3"/>
    <w:rsid w:val="00882DD7"/>
    <w:rsid w:val="00886D4B"/>
    <w:rsid w:val="00892556"/>
    <w:rsid w:val="00895406"/>
    <w:rsid w:val="008A3568"/>
    <w:rsid w:val="008D03B9"/>
    <w:rsid w:val="008F18D6"/>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A6177B"/>
    <w:rsid w:val="00A6534B"/>
    <w:rsid w:val="00A66136"/>
    <w:rsid w:val="00A942D6"/>
    <w:rsid w:val="00AA4CBB"/>
    <w:rsid w:val="00AA65FA"/>
    <w:rsid w:val="00AA7351"/>
    <w:rsid w:val="00AD056F"/>
    <w:rsid w:val="00AD6731"/>
    <w:rsid w:val="00B15D0D"/>
    <w:rsid w:val="00B23971"/>
    <w:rsid w:val="00B72056"/>
    <w:rsid w:val="00B75EE1"/>
    <w:rsid w:val="00B77481"/>
    <w:rsid w:val="00B8518B"/>
    <w:rsid w:val="00B94CFA"/>
    <w:rsid w:val="00BD7E91"/>
    <w:rsid w:val="00C02D0A"/>
    <w:rsid w:val="00C03A6E"/>
    <w:rsid w:val="00C0526A"/>
    <w:rsid w:val="00C44F6A"/>
    <w:rsid w:val="00C465AA"/>
    <w:rsid w:val="00C47AE3"/>
    <w:rsid w:val="00CD1FC4"/>
    <w:rsid w:val="00D11E08"/>
    <w:rsid w:val="00D21061"/>
    <w:rsid w:val="00D4108E"/>
    <w:rsid w:val="00D6163D"/>
    <w:rsid w:val="00D73D46"/>
    <w:rsid w:val="00D831A3"/>
    <w:rsid w:val="00DC75F3"/>
    <w:rsid w:val="00DD46F3"/>
    <w:rsid w:val="00DE56F2"/>
    <w:rsid w:val="00DF116D"/>
    <w:rsid w:val="00E36C4A"/>
    <w:rsid w:val="00E81B85"/>
    <w:rsid w:val="00EB104F"/>
    <w:rsid w:val="00EC0E29"/>
    <w:rsid w:val="00ED14BD"/>
    <w:rsid w:val="00ED4B10"/>
    <w:rsid w:val="00F0533E"/>
    <w:rsid w:val="00F1048D"/>
    <w:rsid w:val="00F12DEC"/>
    <w:rsid w:val="00F1715C"/>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after="120" w:line="280" w:lineRule="exact"/>
      <w:jc w:val="both"/>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after="120" w:line="280" w:lineRule="exact"/>
      <w:jc w:val="both"/>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after="120"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after="120"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 w:type="paragraph" w:customStyle="1" w:styleId="Msto">
    <w:name w:val="Místo"/>
    <w:aliases w:val="datum"/>
    <w:basedOn w:val="Normln"/>
    <w:link w:val="MstoChar"/>
    <w:qFormat/>
    <w:rsid w:val="005F6519"/>
    <w:pPr>
      <w:spacing w:before="600" w:after="120"/>
      <w:jc w:val="both"/>
    </w:pPr>
    <w:rPr>
      <w:rFonts w:eastAsia="Times New Roman" w:cs="Times New Roman"/>
      <w:lang w:eastAsia="cs-CZ"/>
    </w:rPr>
  </w:style>
  <w:style w:type="character" w:customStyle="1" w:styleId="MstoChar">
    <w:name w:val="Místo Char"/>
    <w:aliases w:val="datum Char"/>
    <w:basedOn w:val="Standardnpsmoodstavce"/>
    <w:link w:val="Msto"/>
    <w:rsid w:val="005F6519"/>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4B9FFFBF-A565-46DB-98D2-375A9767E2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17FB20F5-F9F0-4BA6-96E5-9A1CB658F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3</TotalTime>
  <Pages>1</Pages>
  <Words>196</Words>
  <Characters>1161</Characters>
  <Application>Microsoft Office Word</Application>
  <DocSecurity>0</DocSecurity>
  <Lines>9</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Prachařová Karolína, Mgr.</cp:lastModifiedBy>
  <cp:revision>5</cp:revision>
  <cp:lastPrinted>2023-09-14T08:27:00Z</cp:lastPrinted>
  <dcterms:created xsi:type="dcterms:W3CDTF">2024-08-19T10:16:00Z</dcterms:created>
  <dcterms:modified xsi:type="dcterms:W3CDTF">2024-08-19T11:42:00Z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